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A907" w14:textId="77777777" w:rsidR="00C83EC6" w:rsidRDefault="00C83EC6">
      <w:pPr>
        <w:ind w:right="-324"/>
        <w:rPr>
          <w:b/>
          <w:bCs/>
          <w:sz w:val="20"/>
          <w:szCs w:val="20"/>
          <w:highlight w:val="white"/>
        </w:rPr>
      </w:pPr>
    </w:p>
    <w:p w14:paraId="67156FB8" w14:textId="10291439" w:rsidR="00C83EC6" w:rsidRPr="001C3A7F" w:rsidRDefault="00B64C5D">
      <w:pPr>
        <w:ind w:right="-324"/>
        <w:rPr>
          <w:b/>
          <w:bCs/>
          <w:sz w:val="20"/>
          <w:szCs w:val="20"/>
        </w:rPr>
      </w:pPr>
      <w:r w:rsidRPr="001C3A7F">
        <w:rPr>
          <w:b/>
          <w:bCs/>
          <w:sz w:val="20"/>
          <w:szCs w:val="20"/>
          <w:lang w:val="ru-RU"/>
        </w:rPr>
        <w:t>13</w:t>
      </w:r>
      <w:r w:rsidRPr="001C3A7F">
        <w:rPr>
          <w:b/>
          <w:bCs/>
          <w:sz w:val="20"/>
          <w:szCs w:val="20"/>
        </w:rPr>
        <w:t>.0</w:t>
      </w:r>
      <w:r w:rsidRPr="001C3A7F">
        <w:rPr>
          <w:b/>
          <w:bCs/>
          <w:sz w:val="20"/>
          <w:szCs w:val="20"/>
          <w:lang w:val="ru-RU"/>
        </w:rPr>
        <w:t>5</w:t>
      </w:r>
      <w:r w:rsidRPr="001C3A7F">
        <w:rPr>
          <w:b/>
          <w:bCs/>
          <w:sz w:val="20"/>
          <w:szCs w:val="20"/>
        </w:rPr>
        <w:t>.2024</w:t>
      </w:r>
    </w:p>
    <w:p w14:paraId="3C6BE18D" w14:textId="77777777" w:rsidR="00C83EC6" w:rsidRDefault="00653726">
      <w:pPr>
        <w:ind w:right="-324"/>
        <w:rPr>
          <w:b/>
          <w:bCs/>
          <w:sz w:val="20"/>
          <w:szCs w:val="20"/>
          <w:highlight w:val="white"/>
        </w:rPr>
      </w:pPr>
      <w:r>
        <w:rPr>
          <w:b/>
          <w:bCs/>
          <w:sz w:val="20"/>
          <w:szCs w:val="20"/>
          <w:highlight w:val="white"/>
        </w:rPr>
        <w:t>Пресс-релиз</w:t>
      </w:r>
    </w:p>
    <w:p w14:paraId="11B8B3CB" w14:textId="77777777" w:rsidR="00C83EC6" w:rsidRDefault="00C83EC6">
      <w:pPr>
        <w:ind w:right="-324"/>
        <w:rPr>
          <w:highlight w:val="white"/>
        </w:rPr>
      </w:pPr>
    </w:p>
    <w:p w14:paraId="75D636DA" w14:textId="77777777" w:rsidR="00C83EC6" w:rsidRDefault="00653726">
      <w:pPr>
        <w:spacing w:line="240" w:lineRule="auto"/>
        <w:ind w:right="-320"/>
        <w:jc w:val="both"/>
        <w:rPr>
          <w:rFonts w:eastAsia="Times New Roman"/>
          <w:color w:val="000000"/>
          <w:sz w:val="28"/>
          <w:szCs w:val="28"/>
          <w:lang w:val="ru-RU"/>
        </w:rPr>
      </w:pPr>
      <w:r>
        <w:rPr>
          <w:rFonts w:eastAsia="Times New Roman"/>
          <w:b/>
          <w:bCs/>
          <w:color w:val="000000"/>
          <w:sz w:val="28"/>
          <w:szCs w:val="28"/>
          <w:lang w:val="ru-RU"/>
        </w:rPr>
        <w:t>Ярмарка 1703 объявляет список участников</w:t>
      </w:r>
    </w:p>
    <w:p w14:paraId="36034DAB" w14:textId="77777777" w:rsidR="00C83EC6" w:rsidRDefault="00C83EC6">
      <w:pPr>
        <w:spacing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val="ru-RU"/>
        </w:rPr>
      </w:pPr>
    </w:p>
    <w:p w14:paraId="37C7785B" w14:textId="12F9978A" w:rsidR="00C83EC6" w:rsidRDefault="00653726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ru-RU"/>
        </w:rPr>
      </w:pPr>
      <w:r>
        <w:rPr>
          <w:rFonts w:eastAsia="Times New Roman"/>
          <w:i/>
          <w:iCs/>
          <w:color w:val="000000"/>
          <w:sz w:val="24"/>
          <w:szCs w:val="24"/>
          <w:lang w:val="ru-RU"/>
        </w:rPr>
        <w:t xml:space="preserve">Третья ярмарка современного искусства 1703 пройдет в Санкт-Петербурге с 5 по 9 июня 2024 года в Центральном выставочном зале «Манеж», где галереи из России, Турции и Объединенных Арабских Эмиратов представят широкий </w:t>
      </w:r>
      <w:r w:rsidR="004C2961">
        <w:rPr>
          <w:rFonts w:eastAsia="Times New Roman"/>
          <w:i/>
          <w:iCs/>
          <w:color w:val="000000"/>
          <w:sz w:val="24"/>
          <w:szCs w:val="24"/>
          <w:lang w:val="ru-RU"/>
        </w:rPr>
        <w:t xml:space="preserve">спектр </w:t>
      </w:r>
      <w:r>
        <w:rPr>
          <w:rFonts w:eastAsia="Times New Roman"/>
          <w:i/>
          <w:iCs/>
          <w:color w:val="000000"/>
          <w:sz w:val="24"/>
          <w:szCs w:val="24"/>
          <w:lang w:val="ru-RU"/>
        </w:rPr>
        <w:t>произведений современных авторов, включая живопись, скульптуру, графику, фотографию, инсталляции и работы, созданные с помощью цифровых технологий. </w:t>
      </w:r>
    </w:p>
    <w:p w14:paraId="78A53626" w14:textId="77777777" w:rsidR="00C83EC6" w:rsidRDefault="00C83EC6">
      <w:pPr>
        <w:spacing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14:paraId="751B3913" w14:textId="21448E45" w:rsidR="00C83EC6" w:rsidRDefault="00653726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1C3A7F">
        <w:rPr>
          <w:rFonts w:eastAsia="Times New Roman"/>
          <w:color w:val="000000"/>
          <w:sz w:val="24"/>
          <w:szCs w:val="24"/>
          <w:lang w:val="ru-RU"/>
        </w:rPr>
        <w:t>В новом сезоне количество участников ярмарки 1703 выросло до 4</w:t>
      </w:r>
      <w:r w:rsidR="004446E4">
        <w:rPr>
          <w:rFonts w:eastAsia="Times New Roman"/>
          <w:color w:val="000000"/>
          <w:sz w:val="24"/>
          <w:szCs w:val="24"/>
          <w:lang w:val="ru-RU"/>
        </w:rPr>
        <w:t>5</w:t>
      </w:r>
      <w:r w:rsidRPr="001C3A7F">
        <w:rPr>
          <w:rFonts w:eastAsia="Times New Roman"/>
          <w:color w:val="000000"/>
          <w:sz w:val="24"/>
          <w:szCs w:val="24"/>
          <w:lang w:val="ru-RU"/>
        </w:rPr>
        <w:t xml:space="preserve">. Среди них — 41 галерея, творческое объединение и платформа из Москвы, Санкт-Петербурга, Самары, </w:t>
      </w:r>
      <w:r w:rsidR="00586D45">
        <w:rPr>
          <w:rFonts w:eastAsia="Times New Roman"/>
          <w:color w:val="000000"/>
          <w:sz w:val="24"/>
          <w:szCs w:val="24"/>
          <w:lang w:val="ru-RU"/>
        </w:rPr>
        <w:t xml:space="preserve">Калуги, </w:t>
      </w:r>
      <w:r w:rsidRPr="001C3A7F">
        <w:rPr>
          <w:rFonts w:eastAsia="Times New Roman"/>
          <w:color w:val="000000"/>
          <w:sz w:val="24"/>
          <w:szCs w:val="24"/>
          <w:lang w:val="ru-RU"/>
        </w:rPr>
        <w:t>Нижнего Новгорода, Стамбула (Турция) и Дубая (ОАЭ), отобранные экспертным советом по итогам рассмотрения 218 заявок. Они займут четыре секции</w:t>
      </w:r>
      <w:r w:rsidR="00535EA5" w:rsidRPr="001C3A7F">
        <w:rPr>
          <w:rFonts w:eastAsia="Times New Roman"/>
          <w:color w:val="000000"/>
          <w:sz w:val="24"/>
          <w:szCs w:val="24"/>
          <w:lang w:val="ru-RU"/>
        </w:rPr>
        <w:t>:</w:t>
      </w:r>
      <w:r w:rsidRPr="001C3A7F">
        <w:rPr>
          <w:rFonts w:eastAsia="Times New Roman"/>
          <w:color w:val="000000"/>
          <w:sz w:val="24"/>
          <w:szCs w:val="24"/>
          <w:lang w:val="ru-RU"/>
        </w:rPr>
        <w:t xml:space="preserve"> «Основа», «Алгоритм», «Проект» и «Материал». </w:t>
      </w:r>
      <w:r w:rsidR="005E3F9B" w:rsidRPr="001C3A7F">
        <w:rPr>
          <w:rFonts w:eastAsia="Times New Roman"/>
          <w:color w:val="000000"/>
          <w:sz w:val="24"/>
          <w:szCs w:val="24"/>
          <w:lang w:val="ru-RU"/>
        </w:rPr>
        <w:t xml:space="preserve">Также участниками ярмарки станут </w:t>
      </w:r>
      <w:r w:rsidR="004446E4">
        <w:rPr>
          <w:rFonts w:eastAsia="Times New Roman"/>
          <w:color w:val="000000"/>
          <w:sz w:val="24"/>
          <w:szCs w:val="24"/>
          <w:lang w:val="ru-RU"/>
        </w:rPr>
        <w:t>четыре</w:t>
      </w:r>
      <w:r w:rsidRPr="001C3A7F">
        <w:rPr>
          <w:rFonts w:eastAsia="Times New Roman"/>
          <w:color w:val="000000"/>
          <w:sz w:val="24"/>
          <w:szCs w:val="24"/>
          <w:lang w:val="ru-RU"/>
        </w:rPr>
        <w:t xml:space="preserve"> проекта</w:t>
      </w:r>
      <w:r w:rsidR="005E3F9B" w:rsidRPr="001C3A7F">
        <w:rPr>
          <w:rFonts w:eastAsia="Times New Roman"/>
          <w:color w:val="000000"/>
          <w:sz w:val="24"/>
          <w:szCs w:val="24"/>
          <w:lang w:val="ru-RU"/>
        </w:rPr>
        <w:t xml:space="preserve"> с частными, корпоративными и институциональными коллекциями, объединенные</w:t>
      </w:r>
      <w:r w:rsidRPr="001C3A7F">
        <w:rPr>
          <w:rFonts w:eastAsia="Times New Roman"/>
          <w:color w:val="000000"/>
          <w:sz w:val="24"/>
          <w:szCs w:val="24"/>
          <w:lang w:val="ru-RU"/>
        </w:rPr>
        <w:t xml:space="preserve"> в некоммерческ</w:t>
      </w:r>
      <w:r w:rsidR="005E3F9B" w:rsidRPr="001C3A7F">
        <w:rPr>
          <w:rFonts w:eastAsia="Times New Roman"/>
          <w:color w:val="000000"/>
          <w:sz w:val="24"/>
          <w:szCs w:val="24"/>
          <w:lang w:val="ru-RU"/>
        </w:rPr>
        <w:t>ую</w:t>
      </w:r>
      <w:r w:rsidRPr="001C3A7F">
        <w:rPr>
          <w:rFonts w:eastAsia="Times New Roman"/>
          <w:color w:val="000000"/>
          <w:sz w:val="24"/>
          <w:szCs w:val="24"/>
          <w:lang w:val="ru-RU"/>
        </w:rPr>
        <w:t xml:space="preserve"> секци</w:t>
      </w:r>
      <w:r w:rsidR="005E3F9B" w:rsidRPr="001C3A7F">
        <w:rPr>
          <w:rFonts w:eastAsia="Times New Roman"/>
          <w:color w:val="000000"/>
          <w:sz w:val="24"/>
          <w:szCs w:val="24"/>
          <w:lang w:val="ru-RU"/>
        </w:rPr>
        <w:t xml:space="preserve">ю. </w:t>
      </w:r>
      <w:r w:rsidR="00C97080" w:rsidRPr="001C3A7F">
        <w:rPr>
          <w:rFonts w:eastAsia="Times New Roman"/>
          <w:color w:val="000000"/>
          <w:sz w:val="24"/>
          <w:szCs w:val="24"/>
          <w:lang w:val="ru-RU"/>
        </w:rPr>
        <w:t>Четырнадцать</w:t>
      </w:r>
      <w:r w:rsidRPr="001C3A7F">
        <w:rPr>
          <w:rFonts w:eastAsia="Times New Roman"/>
          <w:color w:val="000000"/>
          <w:sz w:val="24"/>
          <w:szCs w:val="24"/>
          <w:lang w:val="ru-RU"/>
        </w:rPr>
        <w:t xml:space="preserve"> галерей, включая дубайскую Inloco open storage, станут участниками ярмарки 1703 впервые.</w:t>
      </w:r>
      <w:r>
        <w:rPr>
          <w:rFonts w:eastAsia="Times New Roman"/>
          <w:color w:val="000000"/>
          <w:sz w:val="24"/>
          <w:szCs w:val="24"/>
          <w:lang w:val="ru-RU"/>
        </w:rPr>
        <w:t xml:space="preserve"> </w:t>
      </w:r>
    </w:p>
    <w:p w14:paraId="3069960C" w14:textId="77777777" w:rsidR="00C83EC6" w:rsidRDefault="00C83EC6">
      <w:pPr>
        <w:spacing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14:paraId="5DAE25D8" w14:textId="3536711E" w:rsidR="00C83EC6" w:rsidRDefault="00653726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1C3A7F">
        <w:rPr>
          <w:rFonts w:eastAsia="Times New Roman"/>
          <w:color w:val="000000"/>
          <w:sz w:val="24"/>
          <w:szCs w:val="24"/>
          <w:lang w:val="ru-RU"/>
        </w:rPr>
        <w:t xml:space="preserve">В секцию «Основа» вошли 26 галерей с собственными пространствами и регулярной выставочной программой. В их числе </w:t>
      </w:r>
      <w:r w:rsidR="00E050BC" w:rsidRPr="001C3A7F">
        <w:rPr>
          <w:rFonts w:eastAsia="Times New Roman"/>
          <w:color w:val="000000"/>
          <w:sz w:val="24"/>
          <w:szCs w:val="24"/>
          <w:lang w:val="ru-RU"/>
        </w:rPr>
        <w:t xml:space="preserve">— </w:t>
      </w:r>
      <w:r w:rsidRPr="001C3A7F">
        <w:rPr>
          <w:rFonts w:eastAsia="Times New Roman"/>
          <w:color w:val="000000"/>
          <w:sz w:val="24"/>
          <w:szCs w:val="24"/>
          <w:lang w:val="ru-RU"/>
        </w:rPr>
        <w:t>хорошо известные игроки арт-рынка, заслужившие признание за годы работы: Marina Gisich Gallery, Triumph gallery, pop/off/art, Lumiere Gallery, 11.12 Gallery, КультПроект, Pogodina Gallery, NAMEGALLERY, Е.К.АртБюро и другие.</w:t>
      </w:r>
      <w:r>
        <w:rPr>
          <w:rFonts w:eastAsia="Times New Roman"/>
          <w:color w:val="000000"/>
          <w:sz w:val="24"/>
          <w:szCs w:val="24"/>
          <w:lang w:val="ru-RU"/>
        </w:rPr>
        <w:t> </w:t>
      </w:r>
    </w:p>
    <w:p w14:paraId="7CEEC75A" w14:textId="77777777" w:rsidR="00C83EC6" w:rsidRDefault="00C83EC6">
      <w:pPr>
        <w:spacing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14:paraId="6F62B982" w14:textId="77777777" w:rsidR="00C83EC6" w:rsidRDefault="00653726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ru-RU"/>
        </w:rPr>
        <w:t>Галереи и платформы, сделавшие ставку на современные технологии, представлены в секции «Алгоритм». Их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  <w:lang w:val="ru-RU"/>
        </w:rPr>
        <w:t>в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  <w:lang w:val="ru-RU"/>
        </w:rPr>
        <w:t>этом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  <w:lang w:val="ru-RU"/>
        </w:rPr>
        <w:t>выпуске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  <w:lang w:val="ru-RU"/>
        </w:rPr>
        <w:t>четыре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: Inloco open storage, Masters Digital Gallery, VS Gallery, </w:t>
      </w:r>
      <w:r>
        <w:rPr>
          <w:rFonts w:eastAsia="Times New Roman"/>
          <w:color w:val="000000"/>
          <w:sz w:val="24"/>
          <w:szCs w:val="24"/>
          <w:lang w:val="ru-RU"/>
        </w:rPr>
        <w:t>Центр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Art &amp; Science </w:t>
      </w:r>
      <w:r>
        <w:rPr>
          <w:rFonts w:eastAsia="Times New Roman"/>
          <w:color w:val="000000"/>
          <w:sz w:val="24"/>
          <w:szCs w:val="24"/>
          <w:lang w:val="ru-RU"/>
        </w:rPr>
        <w:t>Университета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/>
          <w:color w:val="000000"/>
          <w:sz w:val="24"/>
          <w:szCs w:val="24"/>
          <w:lang w:val="ru-RU"/>
        </w:rPr>
        <w:t>ИТМО</w:t>
      </w:r>
      <w:r>
        <w:rPr>
          <w:rFonts w:eastAsia="Times New Roman"/>
          <w:color w:val="000000"/>
          <w:sz w:val="24"/>
          <w:szCs w:val="24"/>
          <w:lang w:val="en-US"/>
        </w:rPr>
        <w:t>. </w:t>
      </w:r>
    </w:p>
    <w:p w14:paraId="3973AD22" w14:textId="77777777" w:rsidR="00C83EC6" w:rsidRDefault="00C83EC6">
      <w:pPr>
        <w:spacing w:line="240" w:lineRule="auto"/>
        <w:rPr>
          <w:rFonts w:eastAsia="Times New Roman"/>
          <w:color w:val="000000"/>
          <w:sz w:val="24"/>
          <w:szCs w:val="24"/>
          <w:lang w:val="en-US"/>
        </w:rPr>
      </w:pPr>
    </w:p>
    <w:p w14:paraId="25C5C366" w14:textId="29B809E5" w:rsidR="00C83EC6" w:rsidRPr="001C3A7F" w:rsidRDefault="00653726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1C3A7F">
        <w:rPr>
          <w:rFonts w:eastAsia="Times New Roman"/>
          <w:color w:val="000000"/>
          <w:sz w:val="24"/>
          <w:szCs w:val="24"/>
          <w:lang w:val="ru-RU"/>
        </w:rPr>
        <w:t>Свой раздел «Проект» появился у онлайн-галерей, художественных объединений и групп, которые работают вне привычного галерейного формата и без привязки к постоянному пространству. Из восьми галерей сразу шесть впервые представят своих художников в рамках 1703</w:t>
      </w:r>
      <w:r w:rsidR="005443BB" w:rsidRPr="001C3A7F">
        <w:rPr>
          <w:rFonts w:eastAsia="Times New Roman"/>
          <w:color w:val="000000"/>
          <w:sz w:val="24"/>
          <w:szCs w:val="24"/>
          <w:lang w:val="ru-RU"/>
        </w:rPr>
        <w:t>. Э</w:t>
      </w:r>
      <w:r w:rsidRPr="001C3A7F">
        <w:rPr>
          <w:rFonts w:eastAsia="Times New Roman"/>
          <w:color w:val="000000"/>
          <w:sz w:val="24"/>
          <w:szCs w:val="24"/>
          <w:lang w:val="ru-RU"/>
        </w:rPr>
        <w:t>то галерея Jessica, архитектурная фотогалерея «Точка», галереи фотографии ART OF FOTO и ZERNOGALLERY из Петербурга, а также САБСТАНЦИЯ и Роза Азора из Москвы. Их дополнят участники прошлых сезонов —галереи ARTZIP и Пальто. </w:t>
      </w:r>
    </w:p>
    <w:p w14:paraId="2EE5F5ED" w14:textId="77777777" w:rsidR="00C83EC6" w:rsidRPr="001C3A7F" w:rsidRDefault="00C83EC6">
      <w:pPr>
        <w:spacing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14:paraId="47183EB8" w14:textId="4FA03824" w:rsidR="00C83EC6" w:rsidRDefault="00653726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1C3A7F">
        <w:rPr>
          <w:rFonts w:eastAsia="Times New Roman"/>
          <w:color w:val="000000"/>
          <w:sz w:val="24"/>
          <w:szCs w:val="24"/>
          <w:lang w:val="ru-RU"/>
        </w:rPr>
        <w:t xml:space="preserve">Секция «Материал» </w:t>
      </w:r>
      <w:r w:rsidR="004C2961" w:rsidRPr="001C3A7F">
        <w:rPr>
          <w:rFonts w:eastAsia="Times New Roman"/>
          <w:color w:val="000000"/>
          <w:sz w:val="24"/>
          <w:szCs w:val="24"/>
          <w:lang w:val="ru-RU"/>
        </w:rPr>
        <w:t xml:space="preserve">объединила </w:t>
      </w:r>
      <w:r w:rsidRPr="001C3A7F">
        <w:rPr>
          <w:rFonts w:eastAsia="Times New Roman"/>
          <w:color w:val="000000"/>
          <w:sz w:val="24"/>
          <w:szCs w:val="24"/>
          <w:lang w:val="ru-RU"/>
        </w:rPr>
        <w:t>три галереи</w:t>
      </w:r>
      <w:r w:rsidR="005443BB" w:rsidRPr="001C3A7F">
        <w:rPr>
          <w:rFonts w:eastAsia="Times New Roman"/>
          <w:color w:val="000000"/>
          <w:sz w:val="24"/>
          <w:szCs w:val="24"/>
          <w:lang w:val="ru-RU"/>
        </w:rPr>
        <w:t>:</w:t>
      </w:r>
      <w:r w:rsidRPr="001C3A7F">
        <w:rPr>
          <w:rFonts w:eastAsia="Times New Roman"/>
          <w:color w:val="000000"/>
          <w:sz w:val="24"/>
          <w:szCs w:val="24"/>
          <w:lang w:val="ru-RU"/>
        </w:rPr>
        <w:t xml:space="preserve"> 3L Gallery, ПАЛАТЫ и Space Four Concept Store, профессионально работающие с коллекционным дизайном и объемными произведениями искусства из разных материалов, будь то стекло, текстиль или керамика.</w:t>
      </w:r>
      <w:r>
        <w:rPr>
          <w:rFonts w:eastAsia="Times New Roman"/>
          <w:color w:val="000000"/>
          <w:sz w:val="24"/>
          <w:szCs w:val="24"/>
          <w:lang w:val="ru-RU"/>
        </w:rPr>
        <w:t> </w:t>
      </w:r>
    </w:p>
    <w:p w14:paraId="082AE679" w14:textId="77777777" w:rsidR="00C83EC6" w:rsidRDefault="00C83EC6">
      <w:pPr>
        <w:spacing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14:paraId="70D86A53" w14:textId="489A0F3D" w:rsidR="00C83EC6" w:rsidRPr="004446E4" w:rsidRDefault="00B64C5D">
      <w:pPr>
        <w:spacing w:line="240" w:lineRule="auto"/>
        <w:jc w:val="both"/>
        <w:rPr>
          <w:color w:val="000000"/>
          <w:sz w:val="24"/>
          <w:szCs w:val="24"/>
        </w:rPr>
      </w:pPr>
      <w:r w:rsidRPr="004446E4">
        <w:rPr>
          <w:color w:val="000000"/>
          <w:sz w:val="24"/>
          <w:szCs w:val="24"/>
        </w:rPr>
        <w:lastRenderedPageBreak/>
        <w:t xml:space="preserve">Основную программу дополнит традиционная некоммерческая секция «Коллекции». В этом году в ней участвует </w:t>
      </w:r>
      <w:r w:rsidR="004446E4">
        <w:rPr>
          <w:color w:val="000000"/>
          <w:sz w:val="24"/>
          <w:szCs w:val="24"/>
          <w:lang w:val="ru-RU"/>
        </w:rPr>
        <w:t>четыре</w:t>
      </w:r>
      <w:r w:rsidRPr="004446E4">
        <w:rPr>
          <w:color w:val="000000"/>
          <w:sz w:val="24"/>
          <w:szCs w:val="24"/>
        </w:rPr>
        <w:t xml:space="preserve"> самостоятельных проекта из корпоративной, частной и институциональной коллекций, демонстрирующие разные подходы и успешные примеры формирования собраний. Гости увидят избранные </w:t>
      </w:r>
      <w:r w:rsidR="004446E4">
        <w:rPr>
          <w:color w:val="000000"/>
          <w:sz w:val="24"/>
          <w:szCs w:val="24"/>
          <w:lang w:val="ru-RU"/>
        </w:rPr>
        <w:t>произведения</w:t>
      </w:r>
      <w:r w:rsidRPr="004446E4">
        <w:rPr>
          <w:color w:val="000000"/>
          <w:sz w:val="24"/>
          <w:szCs w:val="24"/>
        </w:rPr>
        <w:t xml:space="preserve"> из </w:t>
      </w:r>
      <w:r w:rsidR="00D34D5D" w:rsidRPr="004446E4">
        <w:rPr>
          <w:color w:val="000000"/>
          <w:sz w:val="24"/>
          <w:szCs w:val="24"/>
        </w:rPr>
        <w:t xml:space="preserve">корпоративной </w:t>
      </w:r>
      <w:r w:rsidRPr="004446E4">
        <w:rPr>
          <w:color w:val="000000"/>
          <w:sz w:val="24"/>
          <w:szCs w:val="24"/>
        </w:rPr>
        <w:t xml:space="preserve">коллекции Газпромбанка, специальный некоммерческий проект </w:t>
      </w:r>
      <w:r w:rsidR="004446E4">
        <w:rPr>
          <w:color w:val="000000"/>
          <w:sz w:val="24"/>
          <w:szCs w:val="24"/>
          <w:lang w:val="ru-RU"/>
        </w:rPr>
        <w:t xml:space="preserve">«1024» </w:t>
      </w:r>
      <w:r w:rsidRPr="004446E4">
        <w:rPr>
          <w:color w:val="000000"/>
          <w:sz w:val="24"/>
          <w:szCs w:val="24"/>
        </w:rPr>
        <w:t>мультидисциплинарной художницы Евгении Тут от Limonov Art Foundation</w:t>
      </w:r>
      <w:r w:rsidR="008328D3">
        <w:rPr>
          <w:color w:val="000000"/>
          <w:sz w:val="24"/>
          <w:szCs w:val="24"/>
          <w:lang w:val="ru-RU"/>
        </w:rPr>
        <w:t>,</w:t>
      </w:r>
      <w:r w:rsidRPr="004446E4">
        <w:rPr>
          <w:color w:val="000000"/>
          <w:sz w:val="24"/>
          <w:szCs w:val="24"/>
        </w:rPr>
        <w:t xml:space="preserve"> работы </w:t>
      </w:r>
      <w:r w:rsidR="004446E4">
        <w:rPr>
          <w:color w:val="000000"/>
          <w:sz w:val="24"/>
          <w:szCs w:val="24"/>
          <w:lang w:val="ru-RU"/>
        </w:rPr>
        <w:t xml:space="preserve">выпускников </w:t>
      </w:r>
      <w:r w:rsidRPr="004446E4">
        <w:rPr>
          <w:color w:val="000000"/>
          <w:sz w:val="24"/>
          <w:szCs w:val="24"/>
        </w:rPr>
        <w:t>Санкт-Петербургской академии художеств имени Ильи Репина</w:t>
      </w:r>
      <w:r w:rsidR="008328D3">
        <w:rPr>
          <w:color w:val="000000"/>
          <w:sz w:val="24"/>
          <w:szCs w:val="24"/>
          <w:lang w:val="ru-RU"/>
        </w:rPr>
        <w:t xml:space="preserve"> и и</w:t>
      </w:r>
      <w:r w:rsidR="008328D3" w:rsidRPr="008328D3">
        <w:rPr>
          <w:color w:val="000000"/>
          <w:sz w:val="24"/>
          <w:szCs w:val="24"/>
          <w:lang w:val="ru-RU"/>
        </w:rPr>
        <w:t>нсталляция Дмитрия Марголина «Казалось бы, обычный сад..» от Pop-Up Gallery и куратора Ксении Гощицкой</w:t>
      </w:r>
      <w:r w:rsidRPr="004446E4">
        <w:rPr>
          <w:color w:val="000000"/>
          <w:sz w:val="24"/>
          <w:szCs w:val="24"/>
        </w:rPr>
        <w:t>.</w:t>
      </w:r>
    </w:p>
    <w:p w14:paraId="3973DF19" w14:textId="77777777" w:rsidR="00C83EC6" w:rsidRDefault="00C83EC6">
      <w:pPr>
        <w:spacing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14:paraId="2D42A01E" w14:textId="501684C7" w:rsidR="00C83EC6" w:rsidRPr="00B64C5D" w:rsidRDefault="004C2961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ru-RU"/>
        </w:rPr>
      </w:pPr>
      <w:r w:rsidRPr="00B64C5D">
        <w:rPr>
          <w:color w:val="000000"/>
          <w:sz w:val="24"/>
          <w:szCs w:val="24"/>
        </w:rPr>
        <w:t xml:space="preserve">Кульминацией годовой программы лектория 1703 станет цикл мероприятий в ЦВЗ </w:t>
      </w:r>
      <w:r w:rsidR="00B64C5D">
        <w:rPr>
          <w:color w:val="000000"/>
          <w:sz w:val="24"/>
          <w:szCs w:val="24"/>
          <w:lang w:val="ru-RU"/>
        </w:rPr>
        <w:t>«</w:t>
      </w:r>
      <w:r w:rsidRPr="00B64C5D">
        <w:rPr>
          <w:color w:val="000000"/>
          <w:sz w:val="24"/>
          <w:szCs w:val="24"/>
        </w:rPr>
        <w:t xml:space="preserve">Манеж» в дни ярмарки, подготовленный в сотрудничестве со школой </w:t>
      </w:r>
      <w:r w:rsidR="00B64C5D" w:rsidRPr="00B64C5D">
        <w:rPr>
          <w:color w:val="000000"/>
          <w:sz w:val="24"/>
          <w:szCs w:val="24"/>
          <w:lang w:val="en-US"/>
        </w:rPr>
        <w:t>M</w:t>
      </w:r>
      <w:r w:rsidRPr="00B64C5D">
        <w:rPr>
          <w:color w:val="000000"/>
          <w:sz w:val="24"/>
          <w:szCs w:val="24"/>
        </w:rPr>
        <w:t>asters, постоянным партнером 1703.</w:t>
      </w:r>
      <w:r w:rsidRPr="00B64C5D" w:rsidDel="004C2961">
        <w:rPr>
          <w:rFonts w:eastAsia="Times New Roman"/>
          <w:color w:val="000000"/>
          <w:sz w:val="24"/>
          <w:szCs w:val="24"/>
          <w:lang w:val="ru-RU"/>
        </w:rPr>
        <w:t xml:space="preserve"> </w:t>
      </w:r>
      <w:r w:rsidRPr="00B64C5D">
        <w:rPr>
          <w:rFonts w:eastAsia="Times New Roman"/>
          <w:color w:val="000000"/>
          <w:sz w:val="24"/>
          <w:szCs w:val="24"/>
          <w:lang w:val="ru-RU"/>
        </w:rPr>
        <w:t>Галеристы, кураторы, коллекционеры, художники, архитекторы, дизайнеры и другие эксперты в области современной культуры прочитают лекции и примут участие в дискуссиях, посвященных продвижению культурных проектов, искусству в регионах, взаимодействию искусства и бизнеса, новым тенденциям отрасли. Важным нововведением этого выпуска ярмарки 1703 станет увеличение количества арт-медиаций для посетителей. </w:t>
      </w:r>
    </w:p>
    <w:p w14:paraId="70057729" w14:textId="77777777" w:rsidR="00C83EC6" w:rsidRDefault="00C83EC6">
      <w:pPr>
        <w:spacing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14:paraId="1CB95F0D" w14:textId="48E0FEE6" w:rsidR="00C83EC6" w:rsidRPr="00B64C5D" w:rsidRDefault="00653726" w:rsidP="001C3A7F">
      <w:pPr>
        <w:pStyle w:val="aff"/>
        <w:spacing w:before="0" w:beforeAutospacing="0" w:after="0" w:afterAutospacing="0"/>
        <w:jc w:val="both"/>
        <w:rPr>
          <w:color w:val="000000"/>
        </w:rPr>
      </w:pPr>
      <w:r w:rsidRPr="001C3A7F">
        <w:rPr>
          <w:rFonts w:ascii="Arial" w:hAnsi="Arial" w:cs="Arial"/>
          <w:color w:val="000000"/>
        </w:rPr>
        <w:t xml:space="preserve">В этом году взят фокус на формирование и развитие сообщества коллекционеров вокруг ярмарки: для профессионалов мира искусства накануне проекта состоится серия закрытых мероприятий при поддержке партнеров, а на площадке ярмарки будут организованы </w:t>
      </w:r>
      <w:r w:rsidR="00D34D5D">
        <w:rPr>
          <w:rFonts w:ascii="Arial" w:hAnsi="Arial" w:cs="Arial"/>
          <w:color w:val="000000"/>
        </w:rPr>
        <w:t xml:space="preserve">предпоказ и </w:t>
      </w:r>
      <w:r w:rsidRPr="001C3A7F">
        <w:rPr>
          <w:rFonts w:ascii="Arial" w:hAnsi="Arial" w:cs="Arial"/>
          <w:color w:val="000000"/>
        </w:rPr>
        <w:t>специальные арт-консультации</w:t>
      </w:r>
      <w:r w:rsidR="004C2961" w:rsidRPr="001C3A7F">
        <w:rPr>
          <w:rFonts w:ascii="Arial" w:hAnsi="Arial" w:cs="Arial"/>
          <w:color w:val="000000"/>
        </w:rPr>
        <w:t>.</w:t>
      </w:r>
    </w:p>
    <w:p w14:paraId="0E8032A5" w14:textId="77777777" w:rsidR="00C83EC6" w:rsidRDefault="00C83EC6">
      <w:pPr>
        <w:spacing w:line="240" w:lineRule="auto"/>
        <w:rPr>
          <w:rFonts w:eastAsia="Times New Roman"/>
          <w:color w:val="000000"/>
          <w:sz w:val="24"/>
          <w:szCs w:val="24"/>
          <w:lang w:val="ru-RU"/>
        </w:rPr>
      </w:pPr>
    </w:p>
    <w:p w14:paraId="4FB160A2" w14:textId="65B8B56B" w:rsidR="004C2961" w:rsidRPr="001C3A7F" w:rsidRDefault="00653726" w:rsidP="001C3A7F">
      <w:pPr>
        <w:spacing w:line="240" w:lineRule="auto"/>
        <w:jc w:val="both"/>
        <w:rPr>
          <w:color w:val="000000"/>
        </w:rPr>
      </w:pPr>
      <w:r w:rsidRPr="001C3A7F">
        <w:rPr>
          <w:rFonts w:eastAsia="Times New Roman"/>
          <w:color w:val="000000"/>
          <w:sz w:val="24"/>
          <w:szCs w:val="24"/>
          <w:lang w:val="ru-RU"/>
        </w:rPr>
        <w:t>Место проведения ярмарки 1703 остается неизменным, но специально к событию</w:t>
      </w:r>
      <w:r w:rsidRPr="001C3A7F">
        <w:rPr>
          <w:color w:val="000000"/>
          <w:sz w:val="24"/>
          <w:szCs w:val="24"/>
        </w:rPr>
        <w:t xml:space="preserve"> залы петербургского «Манежа» преобразятся. Гости мероприятия сначала окажутся в аванзале, напоминающем белоснежную городскую площадь с кафе, лекторием и книжными магазинами</w:t>
      </w:r>
      <w:r w:rsidR="004C2961" w:rsidRPr="001C3A7F">
        <w:rPr>
          <w:color w:val="000000"/>
          <w:sz w:val="24"/>
          <w:szCs w:val="24"/>
        </w:rPr>
        <w:t>, а анфилады стендов галерей будет отделять большой архитектурный фасад с экраном. </w:t>
      </w:r>
    </w:p>
    <w:p w14:paraId="5994AB24" w14:textId="77777777" w:rsidR="00C83EC6" w:rsidRDefault="00C83EC6" w:rsidP="004C2961">
      <w:pPr>
        <w:spacing w:line="240" w:lineRule="auto"/>
        <w:jc w:val="both"/>
        <w:rPr>
          <w:rFonts w:eastAsia="Times New Roman"/>
          <w:i/>
          <w:iCs/>
          <w:color w:val="000000"/>
          <w:sz w:val="24"/>
          <w:szCs w:val="24"/>
          <w:lang w:val="ru-RU"/>
        </w:rPr>
      </w:pPr>
    </w:p>
    <w:p w14:paraId="37765B25" w14:textId="77777777" w:rsidR="00C83EC6" w:rsidRDefault="00653726">
      <w:pPr>
        <w:shd w:val="clear" w:color="auto" w:fill="FFFFFF"/>
        <w:rPr>
          <w:b/>
          <w:i/>
          <w:iCs/>
          <w:color w:val="0F2338"/>
        </w:rPr>
      </w:pPr>
      <w:r>
        <w:rPr>
          <w:b/>
          <w:i/>
          <w:iCs/>
          <w:color w:val="0F2338"/>
        </w:rPr>
        <w:t>Справка</w:t>
      </w:r>
    </w:p>
    <w:p w14:paraId="529376D4" w14:textId="48436271" w:rsidR="00C83EC6" w:rsidRPr="001C3A7F" w:rsidRDefault="00653726">
      <w:pPr>
        <w:shd w:val="clear" w:color="auto" w:fill="FFFFFF"/>
        <w:jc w:val="both"/>
        <w:rPr>
          <w:color w:val="0F2338"/>
        </w:rPr>
      </w:pPr>
      <w:r>
        <w:rPr>
          <w:color w:val="1155CC"/>
          <w:u w:val="single"/>
        </w:rPr>
        <w:t>Санкт-Петербургская ярмарка искусства 1703</w:t>
      </w:r>
      <w:r>
        <w:rPr>
          <w:color w:val="0F2338"/>
        </w:rPr>
        <w:t xml:space="preserve"> проводится с 2022 года.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color w:val="0F2338"/>
        </w:rPr>
        <w:t xml:space="preserve">Проект </w:t>
      </w:r>
      <w:r>
        <w:rPr>
          <w:color w:val="0F2338"/>
          <w:lang w:val="ru-RU"/>
        </w:rPr>
        <w:t xml:space="preserve">инициирован    </w:t>
      </w:r>
      <w:hyperlink r:id="rId7" w:tooltip="https://www.gazprom.ru/" w:history="1">
        <w:r>
          <w:rPr>
            <w:color w:val="0F2338"/>
            <w:u w:val="single"/>
          </w:rPr>
          <w:t xml:space="preserve"> </w:t>
        </w:r>
      </w:hyperlink>
      <w:hyperlink r:id="rId8" w:tooltip="https://www.gazprom.ru/" w:history="1">
        <w:r>
          <w:rPr>
            <w:color w:val="1155CC"/>
            <w:u w:val="single"/>
          </w:rPr>
          <w:t>ПАО «Газпром»</w:t>
        </w:r>
      </w:hyperlink>
      <w:r>
        <w:rPr>
          <w:color w:val="0F2338"/>
        </w:rPr>
        <w:t xml:space="preserve"> </w:t>
      </w:r>
      <w:r>
        <w:rPr>
          <w:color w:val="0F2338"/>
          <w:lang w:val="ru-RU"/>
        </w:rPr>
        <w:t xml:space="preserve">и </w:t>
      </w:r>
      <w:r>
        <w:rPr>
          <w:color w:val="0F2338"/>
        </w:rPr>
        <w:t>нацелен на популяризацию современного искусства, развитие практик коллекционирования и объединение представителей художественного сообщества. В 2023 году вторую ярмарку 1703 посетили более 15 тысяч человек</w:t>
      </w:r>
      <w:r w:rsidR="00B64C5D">
        <w:rPr>
          <w:color w:val="0F2338"/>
          <w:lang w:val="ru-RU"/>
        </w:rPr>
        <w:t xml:space="preserve">, а </w:t>
      </w:r>
      <w:r w:rsidR="00D34D5D">
        <w:rPr>
          <w:color w:val="0F2338"/>
          <w:lang w:val="ru-RU"/>
        </w:rPr>
        <w:t>число</w:t>
      </w:r>
      <w:r>
        <w:rPr>
          <w:color w:val="0F2338"/>
        </w:rPr>
        <w:t xml:space="preserve"> просмотров прямых трансляций событий </w:t>
      </w:r>
      <w:r w:rsidR="00B64C5D">
        <w:rPr>
          <w:color w:val="0F2338"/>
          <w:lang w:val="ru-RU"/>
        </w:rPr>
        <w:t xml:space="preserve">ее </w:t>
      </w:r>
      <w:r>
        <w:rPr>
          <w:color w:val="0F2338"/>
        </w:rPr>
        <w:t xml:space="preserve">лектория превысило 2,5 </w:t>
      </w:r>
      <w:r w:rsidR="00B64C5D">
        <w:rPr>
          <w:color w:val="0F2338"/>
          <w:lang w:val="ru-RU"/>
        </w:rPr>
        <w:t>миллион</w:t>
      </w:r>
      <w:r w:rsidR="00D34D5D">
        <w:rPr>
          <w:color w:val="0F2338"/>
          <w:lang w:val="ru-RU"/>
        </w:rPr>
        <w:t>а</w:t>
      </w:r>
      <w:r>
        <w:rPr>
          <w:color w:val="0F2338"/>
        </w:rPr>
        <w:t xml:space="preserve">. </w:t>
      </w:r>
      <w:r>
        <w:t xml:space="preserve">Проект реализуется при поддержке Комитета по культуре Санкт-Петербурга и ЦВЗ «Манеж». Событие входит в программу фестиваля культуры ПМЭФ «Петербургские сезоны». </w:t>
      </w:r>
      <w:r>
        <w:rPr>
          <w:color w:val="0F2338"/>
        </w:rPr>
        <w:t xml:space="preserve">Инициатор </w:t>
      </w:r>
      <w:r w:rsidRPr="001C3A7F">
        <w:rPr>
          <w:color w:val="0F2338"/>
        </w:rPr>
        <w:t xml:space="preserve">ярмарки </w:t>
      </w:r>
      <w:r w:rsidR="000700EB" w:rsidRPr="001C3A7F">
        <w:rPr>
          <w:rFonts w:eastAsia="Times New Roman"/>
          <w:color w:val="000000"/>
          <w:lang w:val="ru-RU"/>
        </w:rPr>
        <w:t>—</w:t>
      </w:r>
      <w:r>
        <w:rPr>
          <w:color w:val="0F2338"/>
          <w:lang w:val="ru-RU"/>
        </w:rPr>
        <w:t xml:space="preserve">       </w:t>
      </w:r>
      <w:r>
        <w:rPr>
          <w:color w:val="0F2338"/>
        </w:rPr>
        <w:t>ПАО «Газпром</w:t>
      </w:r>
      <w:r w:rsidRPr="001C3A7F">
        <w:rPr>
          <w:color w:val="0F2338"/>
        </w:rPr>
        <w:t xml:space="preserve">» </w:t>
      </w:r>
      <w:r w:rsidR="000700EB" w:rsidRPr="001C3A7F">
        <w:rPr>
          <w:rFonts w:eastAsia="Times New Roman"/>
          <w:color w:val="000000"/>
          <w:lang w:val="ru-RU"/>
        </w:rPr>
        <w:t>—</w:t>
      </w:r>
      <w:r>
        <w:rPr>
          <w:color w:val="0F2338"/>
        </w:rPr>
        <w:t xml:space="preserve"> ведет в Санкт-Петербурге масштабную работу по поддержке и развитию культуры и искусства. Среди проектов компании </w:t>
      </w:r>
      <w:r w:rsidR="00DE7B69" w:rsidRPr="001C3A7F">
        <w:rPr>
          <w:rFonts w:eastAsia="Times New Roman"/>
          <w:color w:val="000000"/>
          <w:lang w:val="ru-RU"/>
        </w:rPr>
        <w:t>—</w:t>
      </w:r>
      <w:r w:rsidR="00DE7B69">
        <w:rPr>
          <w:color w:val="0F2338"/>
        </w:rPr>
        <w:t xml:space="preserve"> </w:t>
      </w:r>
      <w:r>
        <w:rPr>
          <w:color w:val="0F2338"/>
        </w:rPr>
        <w:t xml:space="preserve">воссоздание Лионского зала, </w:t>
      </w:r>
      <w:r>
        <w:rPr>
          <w:color w:val="0F2338"/>
          <w:lang w:val="ru-RU"/>
        </w:rPr>
        <w:t xml:space="preserve">                  </w:t>
      </w:r>
      <w:r>
        <w:rPr>
          <w:color w:val="0F2338"/>
        </w:rPr>
        <w:t>церкви Воскресения Христова и Зубовского флигеля Екатерининского дворца ГМЗ «Царское Село», реставрация Китайского дворца ГМЗ «Петергоф» в Ораниенбауме, поддержка выставочных и реставрационных проектов в Государственном Эрмитаже, Государственном Русском</w:t>
      </w:r>
      <w:r>
        <w:rPr>
          <w:color w:val="0F2338"/>
          <w:lang w:val="ru-RU"/>
        </w:rPr>
        <w:t xml:space="preserve"> </w:t>
      </w:r>
      <w:r>
        <w:rPr>
          <w:color w:val="0F2338"/>
        </w:rPr>
        <w:t>музее, Музее Фаберже, реализация многофункционального социального проекта</w:t>
      </w:r>
      <w:r>
        <w:rPr>
          <w:lang w:val="ru-RU"/>
        </w:rPr>
        <w:t xml:space="preserve"> </w:t>
      </w:r>
      <w:hyperlink r:id="rId9" w:tooltip="https://spbfriends.ru/media" w:history="1">
        <w:r>
          <w:rPr>
            <w:color w:val="1155CC"/>
            <w:u w:val="single"/>
          </w:rPr>
          <w:t>«Друзья Петербурга»</w:t>
        </w:r>
        <w:r>
          <w:rPr>
            <w:u w:val="single"/>
          </w:rPr>
          <w:t>.</w:t>
        </w:r>
      </w:hyperlink>
    </w:p>
    <w:sectPr w:rsidR="00C83EC6" w:rsidRPr="001C3A7F" w:rsidSect="001C3A7F">
      <w:headerReference w:type="default" r:id="rId10"/>
      <w:footerReference w:type="default" r:id="rId11"/>
      <w:pgSz w:w="11909" w:h="16834"/>
      <w:pgMar w:top="2280" w:right="830" w:bottom="1319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D724" w14:textId="77777777" w:rsidR="00885B11" w:rsidRDefault="00885B11">
      <w:pPr>
        <w:spacing w:line="240" w:lineRule="auto"/>
      </w:pPr>
      <w:r>
        <w:separator/>
      </w:r>
    </w:p>
  </w:endnote>
  <w:endnote w:type="continuationSeparator" w:id="0">
    <w:p w14:paraId="5432674C" w14:textId="77777777" w:rsidR="00885B11" w:rsidRDefault="00885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73AC" w14:textId="77777777" w:rsidR="00C83EC6" w:rsidRDefault="00653726">
    <w:pPr>
      <w:pStyle w:val="afd"/>
      <w:tabs>
        <w:tab w:val="clear" w:pos="9355"/>
        <w:tab w:val="right" w:pos="9029"/>
      </w:tabs>
      <w:ind w:right="-610"/>
      <w:jc w:val="both"/>
    </w:pPr>
    <w:r>
      <w:rPr>
        <w:lang w:val="ru-RU"/>
      </w:rPr>
      <w:t xml:space="preserve">                                                                                                                                    </w:t>
    </w:r>
    <w:r>
      <w:rPr>
        <w:noProof/>
      </w:rPr>
      <mc:AlternateContent>
        <mc:Choice Requires="wpg">
          <w:drawing>
            <wp:inline distT="0" distB="0" distL="0" distR="0" wp14:anchorId="2917866D" wp14:editId="068CC3E4">
              <wp:extent cx="876300" cy="774700"/>
              <wp:effectExtent l="0" t="0" r="0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4259287" name="Рисунок 82425928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82522" t="86915" r="2212" b="3531"/>
                      <a:stretch/>
                    </pic:blipFill>
                    <pic:spPr bwMode="auto">
                      <a:xfrm>
                        <a:off x="0" y="0"/>
                        <a:ext cx="876299" cy="7747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16du="http://schemas.microsoft.com/office/word/2023/wordml/word16du" xmlns:a="http://schemas.openxmlformats.org/drawingml/2006/main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69.00pt;height:6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1E82" w14:textId="77777777" w:rsidR="00885B11" w:rsidRDefault="00885B11">
      <w:pPr>
        <w:spacing w:line="240" w:lineRule="auto"/>
      </w:pPr>
      <w:r>
        <w:separator/>
      </w:r>
    </w:p>
  </w:footnote>
  <w:footnote w:type="continuationSeparator" w:id="0">
    <w:p w14:paraId="04B62A66" w14:textId="77777777" w:rsidR="00885B11" w:rsidRDefault="00885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256B3" w14:textId="77777777" w:rsidR="00C83EC6" w:rsidRDefault="00653726">
    <w:pPr>
      <w:pStyle w:val="afb"/>
    </w:pPr>
    <w:r>
      <w:rPr>
        <w:noProof/>
      </w:rPr>
      <mc:AlternateContent>
        <mc:Choice Requires="wpg">
          <w:drawing>
            <wp:inline distT="0" distB="0" distL="0" distR="0" wp14:anchorId="53B327BD" wp14:editId="1B0850FC">
              <wp:extent cx="6035040" cy="914400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3922688" name="Рисунок 2103922688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l="1994" t="3446" r="2977" b="86375"/>
                      <a:stretch/>
                    </pic:blipFill>
                    <pic:spPr bwMode="auto">
                      <a:xfrm>
                        <a:off x="0" y="0"/>
                        <a:ext cx="6035039" cy="91440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w16du="http://schemas.microsoft.com/office/word/2023/wordml/word16du" xmlns:a="http://schemas.openxmlformats.org/drawingml/2006/main" xmlns:oel="http://schemas.microsoft.com/office/2019/extlst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75.20pt;height:72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0B91"/>
    <w:multiLevelType w:val="hybridMultilevel"/>
    <w:tmpl w:val="E67823B0"/>
    <w:lvl w:ilvl="0" w:tplc="9712F81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F26A93F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E74AFC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83409E3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CEAB66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CBA864A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12A7C8E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394C99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422403C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2F0063"/>
    <w:multiLevelType w:val="hybridMultilevel"/>
    <w:tmpl w:val="144057CE"/>
    <w:lvl w:ilvl="0" w:tplc="02CC8E0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C506E9E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EB6C3C3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A98A9C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57E71D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ED8CD3C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BF3CDFF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7B8F0F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A78330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A510F6"/>
    <w:multiLevelType w:val="hybridMultilevel"/>
    <w:tmpl w:val="C37E60C0"/>
    <w:lvl w:ilvl="0" w:tplc="07C694B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E4202A7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96525B9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6D0FCE6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B9E6D9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1DA529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8ED28F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56B025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1A22D1D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7AD1C04"/>
    <w:multiLevelType w:val="hybridMultilevel"/>
    <w:tmpl w:val="DB6A23CE"/>
    <w:lvl w:ilvl="0" w:tplc="E53CD00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19FEA226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AE4CF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C4C393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31A00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47B2011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400C90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95A9BF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EB92DB7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262A7F"/>
    <w:multiLevelType w:val="hybridMultilevel"/>
    <w:tmpl w:val="3072D680"/>
    <w:lvl w:ilvl="0" w:tplc="95D22A2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741CB6E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3A4D38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3C169AF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CA68703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8E8C396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DECCE79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2A543B20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AB40502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104463F"/>
    <w:multiLevelType w:val="hybridMultilevel"/>
    <w:tmpl w:val="4A589AFA"/>
    <w:lvl w:ilvl="0" w:tplc="D336453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959ABD64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6521B5A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D03649A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462A09C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08BC772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9DD0B48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C4250B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F5CFA1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7941C91"/>
    <w:multiLevelType w:val="hybridMultilevel"/>
    <w:tmpl w:val="3B9079E6"/>
    <w:lvl w:ilvl="0" w:tplc="110AF70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FC6905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AD6F37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98A643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B48C4D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3627B4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D8C804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BE164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D4F67B5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2B593B"/>
    <w:multiLevelType w:val="hybridMultilevel"/>
    <w:tmpl w:val="D67A98D2"/>
    <w:lvl w:ilvl="0" w:tplc="1646D33C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608522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2D0EEA24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166FA7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98E89C2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3F8E849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B44D8D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496296E8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C5F0195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9474D6"/>
    <w:multiLevelType w:val="hybridMultilevel"/>
    <w:tmpl w:val="1BF01D8E"/>
    <w:lvl w:ilvl="0" w:tplc="4DCAAC2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3A2FF9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73E731E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DC04EA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1DE29C6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5C9A0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A8762B3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50086BA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2B6422D2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AB61BD"/>
    <w:multiLevelType w:val="hybridMultilevel"/>
    <w:tmpl w:val="9E36E694"/>
    <w:lvl w:ilvl="0" w:tplc="5AFE29BE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A80AFEF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1610E958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5202659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6CA43A3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B8D4205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F67208C8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23DE6DB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6BFAC7D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A255FAC"/>
    <w:multiLevelType w:val="hybridMultilevel"/>
    <w:tmpl w:val="4EAA44FA"/>
    <w:lvl w:ilvl="0" w:tplc="8160BE34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89AC0C1C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E7C4ED3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E3B07048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D264F18C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9107CD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6208CFA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C9BCB51E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CCDCCD0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CBE7B65"/>
    <w:multiLevelType w:val="hybridMultilevel"/>
    <w:tmpl w:val="5742DB1A"/>
    <w:lvl w:ilvl="0" w:tplc="1A7C70F8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DD06B18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D616C07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CA08266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0E86961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DD8670E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CA68BE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18C239EC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7D3A76CE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44A0D41"/>
    <w:multiLevelType w:val="hybridMultilevel"/>
    <w:tmpl w:val="56383268"/>
    <w:lvl w:ilvl="0" w:tplc="05A87144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CEAED9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4D3EAAC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14E4E52C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50BCA588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88A921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6CF215B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F070A35E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F4DA1594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A805540"/>
    <w:multiLevelType w:val="hybridMultilevel"/>
    <w:tmpl w:val="891A1CA0"/>
    <w:lvl w:ilvl="0" w:tplc="8F0AF0E6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599E7FE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7B72669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2438F2E4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DA0A43A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D132030C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351E20D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DE502EB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82F2E1A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11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12"/>
  </w:num>
  <w:num w:numId="12">
    <w:abstractNumId w:val="9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C6"/>
    <w:rsid w:val="000700EB"/>
    <w:rsid w:val="000D44F5"/>
    <w:rsid w:val="001C3A7F"/>
    <w:rsid w:val="00222092"/>
    <w:rsid w:val="002E54F8"/>
    <w:rsid w:val="004446E4"/>
    <w:rsid w:val="004C2961"/>
    <w:rsid w:val="00535EA5"/>
    <w:rsid w:val="005443BB"/>
    <w:rsid w:val="00586D45"/>
    <w:rsid w:val="005B361D"/>
    <w:rsid w:val="005E3F9B"/>
    <w:rsid w:val="006361E2"/>
    <w:rsid w:val="00653726"/>
    <w:rsid w:val="00732B7D"/>
    <w:rsid w:val="008328D3"/>
    <w:rsid w:val="00885B11"/>
    <w:rsid w:val="008D604F"/>
    <w:rsid w:val="00946F5B"/>
    <w:rsid w:val="009B1A0A"/>
    <w:rsid w:val="00B64C5D"/>
    <w:rsid w:val="00C83EC6"/>
    <w:rsid w:val="00C97080"/>
    <w:rsid w:val="00D34D5D"/>
    <w:rsid w:val="00D921F3"/>
    <w:rsid w:val="00DE7B69"/>
    <w:rsid w:val="00E050BC"/>
    <w:rsid w:val="00EA3BFE"/>
    <w:rsid w:val="00F750F1"/>
    <w:rsid w:val="00F936F8"/>
    <w:rsid w:val="00FC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3BBA"/>
  <w15:docId w15:val="{838ED6BE-FB94-4B98-8A50-7F281472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line="240" w:lineRule="auto"/>
    </w:pPr>
  </w:style>
  <w:style w:type="character" w:customStyle="1" w:styleId="a5">
    <w:name w:val="Заголовок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8">
    <w:name w:val="Subtitle"/>
    <w:basedOn w:val="a"/>
    <w:next w:val="a"/>
    <w:link w:val="a7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5">
    <w:name w:val="annotation text"/>
    <w:basedOn w:val="a"/>
    <w:link w:val="af6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Pr>
      <w:sz w:val="20"/>
      <w:szCs w:val="20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subject"/>
    <w:basedOn w:val="af5"/>
    <w:next w:val="af5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6"/>
    <w:link w:val="af8"/>
    <w:uiPriority w:val="99"/>
    <w:semiHidden/>
    <w:rPr>
      <w:b/>
      <w:bCs/>
      <w:sz w:val="20"/>
      <w:szCs w:val="20"/>
    </w:rPr>
  </w:style>
  <w:style w:type="paragraph" w:styleId="afa">
    <w:name w:val="Revision"/>
    <w:hidden/>
    <w:uiPriority w:val="99"/>
    <w:semiHidden/>
    <w:pPr>
      <w:spacing w:line="240" w:lineRule="auto"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f0">
    <w:name w:val="Hyperlink"/>
    <w:basedOn w:val="a0"/>
    <w:uiPriority w:val="99"/>
    <w:unhideWhenUsed/>
    <w:rPr>
      <w:color w:val="0000FF"/>
      <w:u w:val="single"/>
    </w:rPr>
  </w:style>
  <w:style w:type="character" w:styleId="aff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2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zprom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zprom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pbfriends.ru/media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Akhmedov</dc:creator>
  <cp:lastModifiedBy>Mi</cp:lastModifiedBy>
  <cp:revision>6</cp:revision>
  <dcterms:created xsi:type="dcterms:W3CDTF">2024-05-07T17:12:00Z</dcterms:created>
  <dcterms:modified xsi:type="dcterms:W3CDTF">2024-05-13T12:39:00Z</dcterms:modified>
</cp:coreProperties>
</file>